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Политика в отношении обработки персональных данных</w:t>
      </w:r>
    </w:p>
    <w:p>
      <w:r>
        <w:t>ООО «Главстрой»</w:t>
      </w:r>
    </w:p>
    <w:p>
      <w:pPr>
        <w:pStyle w:val="Heading2"/>
      </w:pPr>
      <w:r>
        <w:t>1. Общие положения</w:t>
      </w:r>
    </w:p>
    <w:p>
      <w:pPr/>
      <w:r>
        <w:t>Настоящая Политика обработки персональных данных составлена в соответствии с требованиями Федерального закона от 27.07.2006 № 152-ФЗ «О персональных данных» и определяет порядок обработки и меры по обеспечению безопасности персональных данных, предпринимаемые ООО «Главстрой» (далее — Оператор).</w:t>
      </w:r>
    </w:p>
    <w:p>
      <w:pPr>
        <w:pStyle w:val="Heading2"/>
      </w:pPr>
      <w:r>
        <w:t>2. Оператор</w:t>
      </w:r>
    </w:p>
    <w:p>
      <w:pPr/>
      <w:r>
        <w:t>Оператор — ООО «Главстрой»</w:t>
      </w:r>
    </w:p>
    <w:p>
      <w:pPr/>
      <w:r>
        <w:t>ИНН: 5011037139</w:t>
      </w:r>
    </w:p>
    <w:p>
      <w:pPr/>
      <w:r>
        <w:t>КПП: 501101001</w:t>
      </w:r>
    </w:p>
    <w:p>
      <w:pPr/>
      <w:r>
        <w:t>ОГРН: 1175022008347</w:t>
      </w:r>
    </w:p>
    <w:p>
      <w:pPr/>
      <w:r>
        <w:t>ОКПО: 20170218</w:t>
      </w:r>
    </w:p>
    <w:p>
      <w:pPr/>
      <w:r>
        <w:t>Юридический адрес: 140301, Россия, Московская обл., г.о. Егорьевск, г. Егорьевск, ул. 50 лет ВЛКСМ, д. 2А</w:t>
      </w:r>
    </w:p>
    <w:p>
      <w:pPr/>
      <w:r>
        <w:t>Электронная почта: glavstroy17@yandex.ru</w:t>
      </w:r>
    </w:p>
    <w:p>
      <w:pPr/>
      <w:r>
        <w:t>Телефон: 8(495)003-75-25</w:t>
      </w:r>
    </w:p>
    <w:p>
      <w:pPr/>
      <w:r>
        <w:t>Сайт: https://glavstroy2017.ru</w:t>
      </w:r>
    </w:p>
    <w:p>
      <w:pPr/>
      <w:r>
        <w:t>Генеральный директор: Думачев Алексей Владимирович</w:t>
      </w:r>
    </w:p>
    <w:p>
      <w:pPr>
        <w:pStyle w:val="Heading2"/>
      </w:pPr>
      <w:r>
        <w:t>3. Цели обработки персональных данных</w:t>
      </w:r>
    </w:p>
    <w:p>
      <w:pPr/>
      <w:r>
        <w:t>Оператор осуществляет обработку персональных данных пользователей сайта с целью:</w:t>
      </w:r>
    </w:p>
    <w:p>
      <w:pPr/>
      <w:r>
        <w:t>- обработки запросов через форму обратной связи;</w:t>
      </w:r>
    </w:p>
    <w:p>
      <w:pPr/>
      <w:r>
        <w:t>- регистрации и выполнения заказов;</w:t>
      </w:r>
    </w:p>
    <w:p>
      <w:pPr/>
      <w:r>
        <w:t>- предоставления консультаций;</w:t>
      </w:r>
    </w:p>
    <w:p>
      <w:pPr/>
      <w:r>
        <w:t>- выполнения обязательств по договорам;</w:t>
      </w:r>
    </w:p>
    <w:p>
      <w:pPr/>
      <w:r>
        <w:t>- направления информационных и маркетинговых материалов (при согласии пользователя).</w:t>
      </w:r>
    </w:p>
    <w:p>
      <w:pPr>
        <w:pStyle w:val="Heading2"/>
      </w:pPr>
      <w:r>
        <w:t>4. Персональные данные, которые обрабатываются</w:t>
      </w:r>
    </w:p>
    <w:p>
      <w:pPr/>
      <w:r>
        <w:t>Оператор может обрабатывать следующие данные:</w:t>
      </w:r>
    </w:p>
    <w:p>
      <w:pPr/>
      <w:r>
        <w:t>- фамилия, имя, отчество;</w:t>
      </w:r>
    </w:p>
    <w:p>
      <w:pPr/>
      <w:r>
        <w:t>- номер телефона;</w:t>
      </w:r>
    </w:p>
    <w:p>
      <w:pPr/>
      <w:r>
        <w:t>- адрес электронной почты;</w:t>
      </w:r>
    </w:p>
    <w:p>
      <w:pPr/>
      <w:r>
        <w:t>- IP-адрес, данные cookie и иная техническая информация;</w:t>
      </w:r>
    </w:p>
    <w:p>
      <w:pPr/>
      <w:r>
        <w:t>- иные данные, предоставленные пользователем добровольно.</w:t>
      </w:r>
    </w:p>
    <w:p>
      <w:pPr>
        <w:pStyle w:val="Heading2"/>
      </w:pPr>
      <w:r>
        <w:t>5. Правовые основания обработки</w:t>
      </w:r>
    </w:p>
    <w:p>
      <w:pPr/>
      <w:r>
        <w:t>- согласие субъекта персональных данных;</w:t>
      </w:r>
    </w:p>
    <w:p>
      <w:pPr/>
      <w:r>
        <w:t>- заключение и исполнение договора;</w:t>
      </w:r>
    </w:p>
    <w:p>
      <w:pPr/>
      <w:r>
        <w:t>- выполнение обязанностей, предусмотренных законодательством РФ.</w:t>
      </w:r>
    </w:p>
    <w:p>
      <w:pPr>
        <w:pStyle w:val="Heading2"/>
      </w:pPr>
      <w:r>
        <w:t>6. Условия обработки и хранения</w:t>
      </w:r>
    </w:p>
    <w:p>
      <w:pPr/>
      <w:r>
        <w:t>- Обработка осуществляется с использованием средств автоматизации и без.</w:t>
      </w:r>
    </w:p>
    <w:p>
      <w:pPr/>
      <w:r>
        <w:t>- Данные хранятся не дольше, чем это требуется для целей обработки.</w:t>
      </w:r>
    </w:p>
    <w:p>
      <w:pPr/>
      <w:r>
        <w:t>- По достижении целей обработки данные уничтожаются или обезличиваются.</w:t>
      </w:r>
    </w:p>
    <w:p>
      <w:pPr>
        <w:pStyle w:val="Heading2"/>
      </w:pPr>
      <w:r>
        <w:t>7. Передача персональных данных третьим лицам</w:t>
      </w:r>
    </w:p>
    <w:p>
      <w:pPr/>
      <w:r>
        <w:t>- Передача данных допускается только по основаниям, предусмотренным законом.</w:t>
      </w:r>
    </w:p>
    <w:p>
      <w:pPr/>
      <w:r>
        <w:t>- Оператор не передаёт персональные данные за границу без соответствующего уведомления и согласия.</w:t>
      </w:r>
    </w:p>
    <w:p>
      <w:pPr>
        <w:pStyle w:val="Heading2"/>
      </w:pPr>
      <w:r>
        <w:t>8. Права субъекта персональных данных</w:t>
      </w:r>
    </w:p>
    <w:p>
      <w:pPr/>
      <w:r>
        <w:t>Пользователь имеет право:</w:t>
      </w:r>
    </w:p>
    <w:p>
      <w:pPr/>
      <w:r>
        <w:t>- получать информацию о своих данных;</w:t>
      </w:r>
    </w:p>
    <w:p>
      <w:pPr/>
      <w:r>
        <w:t>- требовать уточнения, блокировки или уничтожения данных;</w:t>
      </w:r>
    </w:p>
    <w:p>
      <w:pPr/>
      <w:r>
        <w:t>- отозвать согласие на обработку персональных данных.</w:t>
      </w:r>
    </w:p>
    <w:p>
      <w:pPr>
        <w:pStyle w:val="Heading2"/>
      </w:pPr>
      <w:r>
        <w:t>9. Меры по защите персональных данных</w:t>
      </w:r>
    </w:p>
    <w:p>
      <w:pPr/>
      <w:r>
        <w:t>Оператор принимает необходимые правовые, организационные и технические меры для защиты персональных данных от несанкционированного доступа и иных противоправных действий.</w:t>
      </w:r>
    </w:p>
    <w:p>
      <w:pPr>
        <w:pStyle w:val="Heading2"/>
      </w:pPr>
      <w:r>
        <w:t>10. Контактная информация</w:t>
      </w:r>
    </w:p>
    <w:p>
      <w:pPr/>
      <w:r>
        <w:t>По вопросам обработки персональных данных вы можете обратиться по адресу электронной почты: glavstroy17@yandex.ru.</w:t>
      </w:r>
    </w:p>
    <w:p>
      <w:pPr>
        <w:pStyle w:val="Heading2"/>
      </w:pPr>
      <w:r>
        <w:t>11. Изменения в Политике</w:t>
      </w:r>
    </w:p>
    <w:p>
      <w:pPr/>
      <w:r>
        <w:t>Оператор оставляет за собой право вносить изменения в настоящую Политику. Актуальная версия всегда доступна по адресу: https://glavstroy2017.ru/privacy.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